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ПРАВИТЕЛЬСТВА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10 октября 2011 г. N 380-пп</w:t>
      </w:r>
    </w:p>
    <w:p>
      <w:pPr>
        <w:pStyle w:val="2"/>
        <w:jc w:val="center"/>
      </w:pPr>
      <w:r>
        <w:rPr>
          <w:sz w:val="20"/>
        </w:rPr>
        <w:t xml:space="preserve">Белгород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МЕРАХ ПО ОБЕСПЕЧЕНИЮ РЕАЛИЗАЦИИ НА ТЕРРИТОРИИ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ОТДЕЛЬНЫХ ПОЛОЖЕНИЙ ФЕДЕРАЛЬНОГО</w:t>
      </w:r>
    </w:p>
    <w:p>
      <w:pPr>
        <w:pStyle w:val="2"/>
        <w:jc w:val="center"/>
      </w:pPr>
      <w:r>
        <w:rPr>
          <w:sz w:val="20"/>
        </w:rPr>
        <w:t xml:space="preserve">ЗАКОНА ОТ 29 НОЯБРЯ 2010 ГОДА N 313-ФЗ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обеспечения реализации на территории Белгородской области Федерального </w:t>
      </w:r>
      <w:hyperlink w:history="0" r:id="rId6" w:tooltip="Федеральный закон от 29.11.2010 N 313-ФЗ &quot;О внесении изменений в отдельные законодательные акты Российской Федерации в связи с принятием Федерального закона &quot;Об обязательном медицинском страховании в Российской Федерации&quot; ------------ Недействующая редакция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29 ноября 2010 года N 313-ФЗ "О внесении изменений в отдельные законодательные акты Российской Федерации в связи с принятием Федерального закона "Об обязательном медицинском страховании в Российской Федерации", в соответствии с Федеральными законами от 6 октября 1999 года </w:t>
      </w:r>
      <w:hyperlink w:history="0" r:id="rId7" w:tooltip="Федеральный закон от 06.10.1999 N 184-ФЗ (ред. от 25.07.2011) &quot;Об общих принципах организации законодательных (представительных) и исполнительных органов государственной власти субъектов Российской Федерации&quot; (с изм. и доп., вступающими в силу с 02.08.2011) ------------ Утратил силу или отменен {КонсультантПлюс}">
        <w:r>
          <w:rPr>
            <w:sz w:val="20"/>
            <w:color w:val="0000ff"/>
          </w:rPr>
          <w:t xml:space="preserve">N 184-ФЗ</w:t>
        </w:r>
      </w:hyperlink>
      <w:r>
        <w:rPr>
          <w:sz w:val="20"/>
        </w:rP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Федерации", от 6 октября 2003 года </w:t>
      </w:r>
      <w:hyperlink w:history="0" r:id="rId8" w:tooltip="Федеральный закон от 06.10.2003 N 131-ФЗ (ред. от 25.07.2011) &quot;Об общих принципах организации местного самоуправления в Российской Федерации&quot; (с изм. и доп., вступающими в силу с 02.08.2011) ------------ Недействующая редакция {КонсультантПлюс}">
        <w:r>
          <w:rPr>
            <w:sz w:val="20"/>
            <w:color w:val="0000ff"/>
          </w:rPr>
          <w:t xml:space="preserve">N 131-ФЗ</w:t>
        </w:r>
      </w:hyperlink>
      <w:r>
        <w:rPr>
          <w:sz w:val="20"/>
        </w:rPr>
        <w:t xml:space="preserve"> "Об общих принципах организации местного самоуправления в Российской Федерации"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2" w:name="P12"/>
    <w:bookmarkEnd w:id="12"/>
    <w:p>
      <w:pPr>
        <w:pStyle w:val="0"/>
        <w:ind w:firstLine="540"/>
        <w:jc w:val="both"/>
      </w:pPr>
      <w:r>
        <w:rPr>
          <w:sz w:val="20"/>
        </w:rPr>
        <w:t xml:space="preserve">1. Установить, что с 1 января 2012 года полномочия по организации оказания медицинской помощи на территории Белгородской области в соответствии с территориальной программой оказания жителям Белгородской области бесплатной медицинской помощи осуществляются департаментом здравоохранения и социальной защиты населения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здравоохранения и социальной защиты населения Белгородской области (Белоусов Н.И.):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 Совместно с департаментом имущественных и земельных отношений Белгородской области (Шамаев В.П.) обеспечить в установленном порядке принятие в собственность Белгородской области муниципальных учреждений здравоохранения как имущественных комплексов, в том числе недвижимого имущества и земельных участков, передаваемых муниципальными образованиями в рамках реализации вышеуказанных Федеральных законов.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В срок до 1 сентября 2012 года внести предложения об организации управления в сфере здравоохранения в городе Белгороде, Старооскольском и Губкинском городских округах.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Департаменту финансов и бюджетной политики Белгородской области (Боровик В.Ф.) формирование расходов областного бюджета на очередной финансовый год и плановый период производить с учетом передачи полномочий по организации медицинской помощи на областной уровень. Финансирование расходов осуществлять в пределах объемов средств, утверждаемых в областном бюджете на соответствующий год.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Департаментам здравоохранения и социальной защиты населения (Белоусов Н.И.), финансов и бюджетной политики (Боровик В.Ф.) Белгородской области в срок до 17 октября 2011 года внести предложения о внесении изменений в структуры, штатные расписания и положения о данных департаментах с учетом реализации с 1 января 2012 года полномочий, указанных в </w:t>
      </w:r>
      <w:hyperlink w:history="0" w:anchor="P12" w:tooltip="1. Установить, что с 1 января 2012 года полномочия по организации оказания медицинской помощи на территории Белгородской области в соответствии с территориальной программой оказания жителям Белгородской области бесплатной медицинской помощи осуществляются департаментом здравоохранения и социальной защиты населения Белгородской области.">
        <w:r>
          <w:rPr>
            <w:sz w:val="20"/>
            <w:color w:val="0000ff"/>
          </w:rPr>
          <w:t xml:space="preserve">пункте 1</w:t>
        </w:r>
      </w:hyperlink>
      <w:r>
        <w:rPr>
          <w:sz w:val="20"/>
        </w:rPr>
        <w:t xml:space="preserve"> настоящего постановления.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Рекомендовать главам администраций муниципальных районов: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5.1. Обеспечить своевременную передачу в собственность Белгородской области муниципальных учреждений здравоохранения как имущественных комплексов, в том числе недвижимого имущества, а также земельных участков в срок до 25 октября 2011 года.</w:t>
      </w:r>
    </w:p>
    <w:bookmarkStart w:id="24" w:name="P24"/>
    <w:bookmarkEnd w:id="2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Принять меры по недопущению образования кредиторской задолженности у муниципальных учреждений здравоохранения и погашению в полном объеме кредиторской задолженности до передачи муниципальных учреждений здравоохранения как имущественных комплексов в собственность Белгородской области.</w:t>
      </w:r>
    </w:p>
    <w:bookmarkStart w:id="25" w:name="P25"/>
    <w:bookmarkEnd w:id="2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5.3. Организовать контроль за наличием у соответствующего муниципального образования всех правоустанавливающих документов на передаваемое в государственную собственность Белгородской области имущество, в том числе на недвижимое имущество, земельные участки.</w:t>
      </w:r>
    </w:p>
    <w:bookmarkStart w:id="26" w:name="P26"/>
    <w:bookmarkEnd w:id="2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5.4. Принять соответствующие муниципальные правовые акты, необходимые для реализации настоящего постановления.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Рекомендовать главам администраций городских округов: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 Рассмотреть вопрос о принятии решений о передаче в собственность Белгородской области муниципальных учреждений здравоохранения как имущественных комплексов, в том числе недвижимого имущества, земельных участков в 2012 году, но не позднее 1 сентября 2012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Обеспечить реализацию мероприятий, предусмотренных </w:t>
      </w:r>
      <w:hyperlink w:history="0" w:anchor="P24" w:tooltip="5.2. Принять меры по недопущению образования кредиторской задолженности у муниципальных учреждений здравоохранения и погашению в полном объеме кредиторской задолженности до передачи муниципальных учреждений здравоохранения как имущественных комплексов в собственность Белгородской области.">
        <w:r>
          <w:rPr>
            <w:sz w:val="20"/>
            <w:color w:val="0000ff"/>
          </w:rPr>
          <w:t xml:space="preserve">подпунктами 5.2</w:t>
        </w:r>
      </w:hyperlink>
      <w:r>
        <w:rPr>
          <w:sz w:val="20"/>
        </w:rPr>
        <w:t xml:space="preserve">, </w:t>
      </w:r>
      <w:hyperlink w:history="0" w:anchor="P25" w:tooltip="5.3. Организовать контроль за наличием у соответствующего муниципального образования всех правоустанавливающих документов на передаваемое в государственную собственность Белгородской области имущество, в том числе на недвижимое имущество, земельные участки.">
        <w:r>
          <w:rPr>
            <w:sz w:val="20"/>
            <w:color w:val="0000ff"/>
          </w:rPr>
          <w:t xml:space="preserve">5.3</w:t>
        </w:r>
      </w:hyperlink>
      <w:r>
        <w:rPr>
          <w:sz w:val="20"/>
        </w:rPr>
        <w:t xml:space="preserve">, </w:t>
      </w:r>
      <w:hyperlink w:history="0" w:anchor="P26" w:tooltip="5.4. Принять соответствующие муниципальные правовые акты, необходимые для реализации настоящего постановления.">
        <w:r>
          <w:rPr>
            <w:sz w:val="20"/>
            <w:color w:val="0000ff"/>
          </w:rPr>
          <w:t xml:space="preserve">5.4 пункта 5</w:t>
        </w:r>
      </w:hyperlink>
      <w:r>
        <w:rPr>
          <w:sz w:val="20"/>
        </w:rPr>
        <w:t xml:space="preserve"> настоящего постановления.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Контроль за исполнением постановления возложить на первого заместителя Губернатора области - руководителя Администрации области О.Н.Полухина.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представить к 15 января 2013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10.10.2011 N 380-пп</w:t>
            <w:br/>
            <w:t>"О мерах по обеспечению реализации на территории Бе...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10.10.2011 N 380-пп "О мерах по обеспечению реализации на территории Бе...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107277" TargetMode = "External"/>
	<Relationship Id="rId7" Type="http://schemas.openxmlformats.org/officeDocument/2006/relationships/hyperlink" Target="https://login.consultant.ru/link/?req=doc&amp;base=LAW&amp;n=117590" TargetMode = "External"/>
	<Relationship Id="rId8" Type="http://schemas.openxmlformats.org/officeDocument/2006/relationships/hyperlink" Target="https://login.consultant.ru/link/?req=doc&amp;base=LAW&amp;n=117671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10.10.2011 N 380-пп
"О мерах по обеспечению реализации на территории Белгородской области отдельных положений Федерального закона от 29 ноября 2010 года N 313-ФЗ"</dc:title>
  <dcterms:created xsi:type="dcterms:W3CDTF">2024-04-24T09:26:26Z</dcterms:created>
</cp:coreProperties>
</file>